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</w:pPr>
      <w:r>
        <w:t>Прокуратура Камызякского района в судебном порядке добилась восстановления прав пенсионера. Установлено, что в сентябре 2024 года 62-летний потерпевший, с целью приобретения домашнего текстиля на платформе «Авито», перевел денежные средства в размере 13 900 рублей на указанный злоумышленником банковский счет. По данному факту следственными органами возбуждено уголовное дело по ч. 2 ст. 159 УК РФ (мошенничество, то есть хищение чужого имущества путем обмана с причинением значительного ущерба гражданину). В рамках расследования установлен владелец счета, на который поступили похищенные денежные средства, им оказался 40-летний житель Московской области. В целях защиты нарушенных прав потерпевшего прокуратура района обратилась с исковым заявлением о взыскании суммы неосновательного обогащения. Исковые требования прокуратуры удовлетворены в полном объеме. Исполнение решения суда находится на контроле прокуратуры района.</w:t>
      </w:r>
    </w:p>
    <w:p w14:paraId="02000000">
      <w:pPr>
        <w:pStyle w:val="Style_1"/>
      </w:pPr>
    </w:p>
    <w:p w14:paraId="03000000">
      <w:pPr>
        <w:pStyle w:val="Style_1"/>
      </w:pPr>
      <w:r>
        <w:t xml:space="preserve">помощник прокурора Камызякского района </w:t>
      </w:r>
    </w:p>
    <w:p w14:paraId="04000000">
      <w:pPr>
        <w:pStyle w:val="Style_1"/>
      </w:pPr>
      <w:r>
        <w:t>юрист 2 класса</w:t>
      </w:r>
    </w:p>
    <w:p w14:paraId="05000000">
      <w:pPr>
        <w:pStyle w:val="Style_1"/>
      </w:pPr>
      <w:r>
        <w:t>Мусагалиева К.И.</w:t>
      </w:r>
    </w:p>
    <w:p w14:paraId="06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2026-05-26T11:51:05Z</dcterms:modified>
</cp:coreProperties>
</file>